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La Valle PUblic Library 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06/11/2024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Meeting called to order at 6:37 p.m. by President Raynelle 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Adoption of the agenda, motion made by Linda C., 2nd by Kelsey, Agenda adopted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Approval of the May 14th Minutes: motion by Kelsey C., 2nd by Raynelle S, Minutes approved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Public comments:  Lori Dee asked if the Library Board will be filling its open seat. Raynelle explained that the open seat is for a Village Board appointee. Another question: will library be open during August election?  It will.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Directors’ Report: Grant has been applied for. Robb- Seeds has a grant. Purging project is under way starting w/Large print books and YA books.</w:t>
        <w:br w:type="textWrapping"/>
        <w:t xml:space="preserve">Pilcrow grants: so far have $850 in titles selected. There is a matching component. Looking at books for youth/young readers.Donations continue to come in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Financial Report: 2 bills - LTC and remainder of Verizon; Raynelle moves to accept bids by Carr Valley Electric and Automatic Doors of Wisconsin to install the auto-open door. 2nd by Kelsey.  Motion carried.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Discussion of Gutter project and splitting cost with village; railings project; ramp extension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Friends report: Bees event;  Summer programming - Rewards for time spent reading through September 1st.   Trailbreak is sponsoring with donations. Also,there is a “design a bookmark” event coming.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Other business:  Election of officers at July meeting.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Motion to adjourn: Raynelle, 2nd Kelsey.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Meeting adjourned at 7:29 p.m.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